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A6" w:rsidRPr="0003683C" w:rsidRDefault="004A67A6" w:rsidP="006F39B4">
      <w:pPr>
        <w:jc w:val="both"/>
        <w:rPr>
          <w:b/>
          <w:szCs w:val="24"/>
        </w:rPr>
      </w:pPr>
      <w:r w:rsidRPr="0003683C">
        <w:rPr>
          <w:b/>
          <w:szCs w:val="24"/>
        </w:rPr>
        <w:t>TÜRKİYE’DE ZAMAN BAĞIMLI DEPREM GERİLME ETKİLEŞİMLERİNİN MODELLENMESİ ve DEPREM TEHLİKESİ ÜZERİNE ÇIKARIMLAR</w:t>
      </w:r>
    </w:p>
    <w:p w:rsidR="004A67A6" w:rsidRDefault="004A67A6" w:rsidP="006F39B4">
      <w:pPr>
        <w:jc w:val="both"/>
        <w:rPr>
          <w:b/>
          <w:szCs w:val="24"/>
        </w:rPr>
      </w:pPr>
    </w:p>
    <w:p w:rsidR="008F7954" w:rsidRDefault="008F7954" w:rsidP="006F39B4">
      <w:pPr>
        <w:jc w:val="both"/>
        <w:rPr>
          <w:b/>
          <w:szCs w:val="24"/>
        </w:rPr>
      </w:pPr>
      <w:r>
        <w:rPr>
          <w:b/>
          <w:szCs w:val="24"/>
        </w:rPr>
        <w:t>Projenin konusu</w:t>
      </w:r>
      <w:r w:rsidR="00DD0516">
        <w:rPr>
          <w:b/>
          <w:szCs w:val="24"/>
        </w:rPr>
        <w:t>, önemi</w:t>
      </w:r>
      <w:r>
        <w:rPr>
          <w:b/>
          <w:szCs w:val="24"/>
        </w:rPr>
        <w:t xml:space="preserve"> ve amacı</w:t>
      </w:r>
    </w:p>
    <w:p w:rsidR="008F7954" w:rsidRDefault="008F7954" w:rsidP="006F39B4">
      <w:pPr>
        <w:jc w:val="both"/>
        <w:rPr>
          <w:szCs w:val="24"/>
        </w:rPr>
      </w:pPr>
    </w:p>
    <w:p w:rsidR="004A67A6" w:rsidRPr="0003683C" w:rsidRDefault="004A67A6" w:rsidP="006F39B4">
      <w:pPr>
        <w:jc w:val="both"/>
        <w:rPr>
          <w:szCs w:val="24"/>
        </w:rPr>
      </w:pPr>
      <w:r w:rsidRPr="0003683C">
        <w:rPr>
          <w:szCs w:val="24"/>
        </w:rPr>
        <w:t xml:space="preserve">Projenin başlıca konusunu Türkiye’de zamana bağımlı deprem gerilme etkileşimlerinin incelenmesi ve buradan hareketle deprem tehlikesi üzerine çıkarım ve yorumlarda bulunulması oluşturmaktadır. </w:t>
      </w:r>
      <w:proofErr w:type="spellStart"/>
      <w:r w:rsidRPr="0003683C">
        <w:rPr>
          <w:szCs w:val="24"/>
        </w:rPr>
        <w:t>Kosismik</w:t>
      </w:r>
      <w:proofErr w:type="spellEnd"/>
      <w:r w:rsidRPr="0003683C">
        <w:rPr>
          <w:szCs w:val="24"/>
        </w:rPr>
        <w:t xml:space="preserve">, </w:t>
      </w:r>
      <w:proofErr w:type="spellStart"/>
      <w:r w:rsidRPr="0003683C">
        <w:rPr>
          <w:szCs w:val="24"/>
        </w:rPr>
        <w:t>intersismik</w:t>
      </w:r>
      <w:proofErr w:type="spellEnd"/>
      <w:r w:rsidRPr="0003683C">
        <w:rPr>
          <w:szCs w:val="24"/>
        </w:rPr>
        <w:t xml:space="preserve"> ve </w:t>
      </w:r>
      <w:r w:rsidR="007353E6" w:rsidRPr="0003683C">
        <w:rPr>
          <w:szCs w:val="24"/>
        </w:rPr>
        <w:t xml:space="preserve">mantodaki </w:t>
      </w:r>
      <w:proofErr w:type="spellStart"/>
      <w:r w:rsidRPr="0003683C">
        <w:rPr>
          <w:szCs w:val="24"/>
        </w:rPr>
        <w:t>viskoelastik</w:t>
      </w:r>
      <w:proofErr w:type="spellEnd"/>
      <w:r w:rsidRPr="0003683C">
        <w:rPr>
          <w:szCs w:val="24"/>
        </w:rPr>
        <w:t xml:space="preserve"> </w:t>
      </w:r>
      <w:proofErr w:type="spellStart"/>
      <w:r w:rsidRPr="0003683C">
        <w:rPr>
          <w:szCs w:val="24"/>
        </w:rPr>
        <w:t>serbestlenme</w:t>
      </w:r>
      <w:proofErr w:type="spellEnd"/>
      <w:r w:rsidRPr="0003683C">
        <w:rPr>
          <w:szCs w:val="24"/>
        </w:rPr>
        <w:t xml:space="preserve"> kaynaklı </w:t>
      </w:r>
      <w:proofErr w:type="spellStart"/>
      <w:r w:rsidRPr="0003683C">
        <w:rPr>
          <w:szCs w:val="24"/>
        </w:rPr>
        <w:t>postsismik</w:t>
      </w:r>
      <w:proofErr w:type="spellEnd"/>
      <w:r w:rsidRPr="0003683C">
        <w:rPr>
          <w:szCs w:val="24"/>
        </w:rPr>
        <w:t xml:space="preserve"> gerilme değişimleri modellenecektir. Bu bağlamda Türkiye’de deprem riski en yüksek Kuzey Anadolu Fay </w:t>
      </w:r>
      <w:proofErr w:type="spellStart"/>
      <w:r w:rsidRPr="0003683C">
        <w:rPr>
          <w:szCs w:val="24"/>
        </w:rPr>
        <w:t>Zonu</w:t>
      </w:r>
      <w:proofErr w:type="spellEnd"/>
      <w:r w:rsidRPr="0003683C">
        <w:rPr>
          <w:szCs w:val="24"/>
        </w:rPr>
        <w:t xml:space="preserve"> (KAFZ) boyunca</w:t>
      </w:r>
      <w:r w:rsidR="007353E6" w:rsidRPr="0003683C">
        <w:rPr>
          <w:szCs w:val="24"/>
        </w:rPr>
        <w:t xml:space="preserve"> ve </w:t>
      </w:r>
      <w:r w:rsidRPr="0003683C">
        <w:rPr>
          <w:szCs w:val="24"/>
        </w:rPr>
        <w:t xml:space="preserve">geçen yıl yıkıcı bir depremle gündeme gelmiş Doğu Anadolu Fay </w:t>
      </w:r>
      <w:proofErr w:type="spellStart"/>
      <w:r w:rsidRPr="0003683C">
        <w:rPr>
          <w:szCs w:val="24"/>
        </w:rPr>
        <w:t>Zonu</w:t>
      </w:r>
      <w:proofErr w:type="spellEnd"/>
      <w:r w:rsidRPr="0003683C">
        <w:rPr>
          <w:szCs w:val="24"/>
        </w:rPr>
        <w:t xml:space="preserve"> (DAFZ) boyunca oluşan depremlerin gerilme etkileşimleri </w:t>
      </w:r>
      <w:r w:rsidR="007353E6" w:rsidRPr="0003683C">
        <w:rPr>
          <w:szCs w:val="24"/>
        </w:rPr>
        <w:t xml:space="preserve">zamana bağlı </w:t>
      </w:r>
      <w:r w:rsidRPr="0003683C">
        <w:rPr>
          <w:szCs w:val="24"/>
        </w:rPr>
        <w:t>araştırılacaktır</w:t>
      </w:r>
      <w:r w:rsidR="0095378E" w:rsidRPr="0003683C">
        <w:rPr>
          <w:szCs w:val="24"/>
        </w:rPr>
        <w:t xml:space="preserve"> (Şekil </w:t>
      </w:r>
      <w:r w:rsidR="007353E6" w:rsidRPr="0003683C">
        <w:rPr>
          <w:szCs w:val="24"/>
        </w:rPr>
        <w:t>1</w:t>
      </w:r>
      <w:r w:rsidR="0095378E" w:rsidRPr="0003683C">
        <w:rPr>
          <w:szCs w:val="24"/>
        </w:rPr>
        <w:t>)</w:t>
      </w:r>
      <w:r w:rsidRPr="0003683C">
        <w:rPr>
          <w:szCs w:val="24"/>
        </w:rPr>
        <w:t>.</w:t>
      </w:r>
      <w:r w:rsidR="0003382A" w:rsidRPr="0003683C">
        <w:rPr>
          <w:szCs w:val="24"/>
        </w:rPr>
        <w:t xml:space="preserve"> </w:t>
      </w:r>
    </w:p>
    <w:p w:rsidR="0095378E" w:rsidRPr="0003683C" w:rsidRDefault="0095378E" w:rsidP="006F39B4">
      <w:pPr>
        <w:jc w:val="both"/>
        <w:rPr>
          <w:szCs w:val="24"/>
        </w:rPr>
      </w:pPr>
    </w:p>
    <w:p w:rsidR="0095378E" w:rsidRPr="0003683C" w:rsidRDefault="0095378E" w:rsidP="006F39B4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03683C">
        <w:rPr>
          <w:noProof/>
          <w:szCs w:val="24"/>
          <w:lang w:eastAsia="tr-TR"/>
        </w:rPr>
        <w:drawing>
          <wp:inline distT="0" distB="0" distL="0" distR="0">
            <wp:extent cx="5886450" cy="2500109"/>
            <wp:effectExtent l="0" t="0" r="0" b="0"/>
            <wp:docPr id="3" name="Resim 3" descr="C:\YEDEK\proje\Tübitak 2021\Proje  Önerisi\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YEDEK\proje\Tübitak 2021\Proje  Önerisi\Fi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568" cy="250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78E" w:rsidRPr="0003683C" w:rsidRDefault="0095378E" w:rsidP="006F39B4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szCs w:val="24"/>
          <w:lang w:eastAsia="en-US"/>
        </w:rPr>
      </w:pPr>
      <w:r w:rsidRPr="008F7954">
        <w:rPr>
          <w:rFonts w:eastAsia="Calibri"/>
          <w:b/>
          <w:szCs w:val="24"/>
          <w:lang w:eastAsia="en-US"/>
        </w:rPr>
        <w:t xml:space="preserve">Şekil </w:t>
      </w:r>
      <w:r w:rsidRPr="008F7954">
        <w:rPr>
          <w:rFonts w:eastAsia="Calibri"/>
          <w:b/>
          <w:szCs w:val="24"/>
          <w:lang w:eastAsia="en-US"/>
        </w:rPr>
        <w:t>1</w:t>
      </w:r>
      <w:r w:rsidRPr="008F7954">
        <w:rPr>
          <w:rFonts w:eastAsia="Calibri"/>
          <w:b/>
          <w:szCs w:val="24"/>
          <w:lang w:eastAsia="en-US"/>
        </w:rPr>
        <w:t xml:space="preserve">. </w:t>
      </w:r>
      <w:r w:rsidRPr="008F7954">
        <w:rPr>
          <w:rFonts w:eastAsia="Calibri"/>
          <w:szCs w:val="24"/>
          <w:lang w:eastAsia="en-US"/>
        </w:rPr>
        <w:t xml:space="preserve">Türkiye’nin belli başlı tektonik unsurları. Kuzey Anadolu Fay </w:t>
      </w:r>
      <w:proofErr w:type="spellStart"/>
      <w:r w:rsidRPr="008F7954">
        <w:rPr>
          <w:rFonts w:eastAsia="Calibri"/>
          <w:szCs w:val="24"/>
          <w:lang w:eastAsia="en-US"/>
        </w:rPr>
        <w:t>Zonu</w:t>
      </w:r>
      <w:proofErr w:type="spellEnd"/>
      <w:r w:rsidRPr="008F7954">
        <w:rPr>
          <w:rFonts w:eastAsia="Calibri"/>
          <w:szCs w:val="24"/>
          <w:lang w:eastAsia="en-US"/>
        </w:rPr>
        <w:t xml:space="preserve"> (KAFZ) üzerinde 20. yüzyıl içinde meydana gelen büyük depremlerin göçü ve </w:t>
      </w:r>
      <w:proofErr w:type="gramStart"/>
      <w:r w:rsidRPr="008F7954">
        <w:rPr>
          <w:rFonts w:eastAsia="Calibri"/>
          <w:szCs w:val="24"/>
          <w:lang w:eastAsia="en-US"/>
        </w:rPr>
        <w:t>literatür</w:t>
      </w:r>
      <w:proofErr w:type="gramEnd"/>
      <w:r w:rsidRPr="008F7954">
        <w:rPr>
          <w:rFonts w:eastAsia="Calibri"/>
          <w:szCs w:val="24"/>
          <w:lang w:eastAsia="en-US"/>
        </w:rPr>
        <w:t xml:space="preserve"> taramasından elde edilen </w:t>
      </w:r>
      <w:proofErr w:type="spellStart"/>
      <w:r w:rsidRPr="008F7954">
        <w:rPr>
          <w:rFonts w:eastAsia="Calibri"/>
          <w:szCs w:val="24"/>
          <w:lang w:eastAsia="en-US"/>
        </w:rPr>
        <w:t>paleosismolojik</w:t>
      </w:r>
      <w:proofErr w:type="spellEnd"/>
      <w:r w:rsidRPr="008F7954">
        <w:rPr>
          <w:rFonts w:eastAsia="Calibri"/>
          <w:szCs w:val="24"/>
          <w:lang w:eastAsia="en-US"/>
        </w:rPr>
        <w:t xml:space="preserve"> çalışma sonuçları ve oklarla eşleştirildikleri konumları. </w:t>
      </w:r>
      <w:r w:rsidR="007353E6" w:rsidRPr="008F7954">
        <w:rPr>
          <w:rFonts w:eastAsia="Calibri"/>
          <w:szCs w:val="24"/>
          <w:lang w:eastAsia="en-US"/>
        </w:rPr>
        <w:t>DAFZ</w:t>
      </w:r>
      <w:r w:rsidR="007353E6" w:rsidRPr="008F7954">
        <w:rPr>
          <w:rFonts w:eastAsia="Calibri"/>
          <w:szCs w:val="24"/>
          <w:lang w:eastAsia="en-US"/>
        </w:rPr>
        <w:t xml:space="preserve">: </w:t>
      </w:r>
      <w:r w:rsidR="007353E6" w:rsidRPr="008F7954">
        <w:rPr>
          <w:rFonts w:eastAsia="Calibri"/>
          <w:szCs w:val="24"/>
          <w:lang w:eastAsia="en-US"/>
        </w:rPr>
        <w:t xml:space="preserve">Doğu Anadolu Fay </w:t>
      </w:r>
      <w:proofErr w:type="spellStart"/>
      <w:r w:rsidR="007353E6" w:rsidRPr="008F7954">
        <w:rPr>
          <w:rFonts w:eastAsia="Calibri"/>
          <w:szCs w:val="24"/>
          <w:lang w:eastAsia="en-US"/>
        </w:rPr>
        <w:t>Zonu</w:t>
      </w:r>
      <w:proofErr w:type="spellEnd"/>
      <w:r w:rsidR="007353E6" w:rsidRPr="0003683C">
        <w:rPr>
          <w:rFonts w:eastAsia="Calibri"/>
          <w:szCs w:val="24"/>
          <w:lang w:eastAsia="en-US"/>
        </w:rPr>
        <w:t>.</w:t>
      </w:r>
    </w:p>
    <w:p w:rsidR="0095378E" w:rsidRPr="0003683C" w:rsidRDefault="0095378E" w:rsidP="006F39B4">
      <w:pPr>
        <w:widowControl/>
        <w:suppressAutoHyphens w:val="0"/>
        <w:autoSpaceDE w:val="0"/>
        <w:autoSpaceDN w:val="0"/>
        <w:adjustRightInd w:val="0"/>
        <w:ind w:left="742" w:hanging="742"/>
        <w:jc w:val="both"/>
        <w:rPr>
          <w:rFonts w:eastAsia="Calibri"/>
          <w:szCs w:val="24"/>
          <w:lang w:eastAsia="en-US"/>
        </w:rPr>
      </w:pPr>
    </w:p>
    <w:p w:rsidR="0095378E" w:rsidRPr="0003683C" w:rsidRDefault="0095378E" w:rsidP="006F39B4">
      <w:pPr>
        <w:ind w:left="742" w:hanging="742"/>
        <w:jc w:val="both"/>
        <w:rPr>
          <w:rFonts w:eastAsia="Calibri"/>
          <w:b/>
          <w:szCs w:val="24"/>
          <w:lang w:eastAsia="en-US"/>
        </w:rPr>
      </w:pPr>
    </w:p>
    <w:p w:rsidR="004A67A6" w:rsidRPr="0003683C" w:rsidRDefault="004A67A6" w:rsidP="006F39B4">
      <w:pPr>
        <w:jc w:val="both"/>
        <w:rPr>
          <w:szCs w:val="24"/>
        </w:rPr>
      </w:pPr>
      <w:r w:rsidRPr="0003683C">
        <w:rPr>
          <w:szCs w:val="24"/>
        </w:rPr>
        <w:t>Deprem döngüsü üç ana kısımdan meydana gelmektedir</w:t>
      </w:r>
      <w:r w:rsidRPr="0003683C">
        <w:rPr>
          <w:szCs w:val="24"/>
        </w:rPr>
        <w:t xml:space="preserve"> (Şekil </w:t>
      </w:r>
      <w:r w:rsidR="007353E6" w:rsidRPr="0003683C">
        <w:rPr>
          <w:szCs w:val="24"/>
        </w:rPr>
        <w:t>2</w:t>
      </w:r>
      <w:r w:rsidRPr="0003683C">
        <w:rPr>
          <w:szCs w:val="24"/>
        </w:rPr>
        <w:t>)</w:t>
      </w:r>
      <w:r w:rsidRPr="0003683C">
        <w:rPr>
          <w:szCs w:val="24"/>
        </w:rPr>
        <w:t>:</w:t>
      </w:r>
    </w:p>
    <w:p w:rsidR="004A67A6" w:rsidRPr="0003683C" w:rsidRDefault="004A67A6" w:rsidP="006F39B4">
      <w:pPr>
        <w:jc w:val="both"/>
        <w:rPr>
          <w:szCs w:val="24"/>
        </w:rPr>
      </w:pPr>
    </w:p>
    <w:p w:rsidR="004A67A6" w:rsidRPr="0003683C" w:rsidRDefault="004A67A6" w:rsidP="006F39B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683C">
        <w:rPr>
          <w:rFonts w:ascii="Times New Roman" w:hAnsi="Times New Roman"/>
          <w:sz w:val="24"/>
          <w:szCs w:val="24"/>
        </w:rPr>
        <w:t>İntersismik</w:t>
      </w:r>
      <w:proofErr w:type="spellEnd"/>
    </w:p>
    <w:p w:rsidR="004A67A6" w:rsidRPr="0003683C" w:rsidRDefault="004A67A6" w:rsidP="006F39B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683C">
        <w:rPr>
          <w:rFonts w:ascii="Times New Roman" w:hAnsi="Times New Roman"/>
          <w:sz w:val="24"/>
          <w:szCs w:val="24"/>
        </w:rPr>
        <w:t>Kosismik</w:t>
      </w:r>
      <w:proofErr w:type="spellEnd"/>
      <w:r w:rsidRPr="0003683C">
        <w:rPr>
          <w:rFonts w:ascii="Times New Roman" w:hAnsi="Times New Roman"/>
          <w:sz w:val="24"/>
          <w:szCs w:val="24"/>
        </w:rPr>
        <w:t xml:space="preserve"> ve </w:t>
      </w:r>
    </w:p>
    <w:p w:rsidR="004A67A6" w:rsidRPr="0003683C" w:rsidRDefault="004A67A6" w:rsidP="006F39B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683C">
        <w:rPr>
          <w:rFonts w:ascii="Times New Roman" w:hAnsi="Times New Roman"/>
          <w:sz w:val="24"/>
          <w:szCs w:val="24"/>
        </w:rPr>
        <w:t>Postsismik</w:t>
      </w:r>
      <w:proofErr w:type="spellEnd"/>
      <w:r w:rsidRPr="0003683C">
        <w:rPr>
          <w:rFonts w:ascii="Times New Roman" w:hAnsi="Times New Roman"/>
          <w:sz w:val="24"/>
          <w:szCs w:val="24"/>
        </w:rPr>
        <w:t>.</w:t>
      </w:r>
    </w:p>
    <w:p w:rsidR="004A67A6" w:rsidRPr="0003683C" w:rsidRDefault="004A67A6" w:rsidP="006F39B4">
      <w:pPr>
        <w:pStyle w:val="ListeParagr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83C" w:rsidRDefault="004A67A6" w:rsidP="006F39B4">
      <w:pPr>
        <w:jc w:val="both"/>
        <w:rPr>
          <w:szCs w:val="24"/>
        </w:rPr>
      </w:pPr>
      <w:proofErr w:type="spellStart"/>
      <w:r w:rsidRPr="0003683C">
        <w:rPr>
          <w:szCs w:val="24"/>
        </w:rPr>
        <w:t>İntersismik</w:t>
      </w:r>
      <w:proofErr w:type="spellEnd"/>
      <w:r w:rsidRPr="0003683C">
        <w:rPr>
          <w:szCs w:val="24"/>
        </w:rPr>
        <w:t xml:space="preserve"> dönem yüz yıllarca sürebilen bir süreçtir. </w:t>
      </w:r>
      <w:proofErr w:type="spellStart"/>
      <w:r w:rsidRPr="0003683C">
        <w:rPr>
          <w:szCs w:val="24"/>
        </w:rPr>
        <w:t>Kosismik</w:t>
      </w:r>
      <w:proofErr w:type="spellEnd"/>
      <w:r w:rsidRPr="0003683C">
        <w:rPr>
          <w:szCs w:val="24"/>
        </w:rPr>
        <w:t xml:space="preserve"> dönem deprem anını ifade eden ve saniyeler içinde biten bir süreç iken </w:t>
      </w:r>
      <w:proofErr w:type="spellStart"/>
      <w:r w:rsidRPr="0003683C">
        <w:rPr>
          <w:szCs w:val="24"/>
        </w:rPr>
        <w:t>postsismik</w:t>
      </w:r>
      <w:proofErr w:type="spellEnd"/>
      <w:r w:rsidRPr="0003683C">
        <w:rPr>
          <w:szCs w:val="24"/>
        </w:rPr>
        <w:t xml:space="preserve"> dönem ise deprem sonrasında başlayıp depremin büyüklüğüne bağlı olarak birkaç on yıl devam edebilen bir süreçtir. </w:t>
      </w:r>
      <w:proofErr w:type="spellStart"/>
      <w:r w:rsidRPr="0003683C">
        <w:rPr>
          <w:szCs w:val="24"/>
        </w:rPr>
        <w:t>İntersismik</w:t>
      </w:r>
      <w:proofErr w:type="spellEnd"/>
      <w:r w:rsidRPr="0003683C">
        <w:rPr>
          <w:szCs w:val="24"/>
        </w:rPr>
        <w:t xml:space="preserve"> süreç levha hareketler</w:t>
      </w:r>
      <w:r w:rsidR="006F39B4">
        <w:rPr>
          <w:szCs w:val="24"/>
        </w:rPr>
        <w:t>i</w:t>
      </w:r>
      <w:r w:rsidRPr="0003683C">
        <w:rPr>
          <w:szCs w:val="24"/>
        </w:rPr>
        <w:t xml:space="preserve"> ile meydana gelmekte ve bu hareketlerin yıllık hızına bağlı olarak fay boyunca sürekli gerilme birikimi meydana gelmektedir. </w:t>
      </w:r>
    </w:p>
    <w:p w:rsidR="008F7954" w:rsidRDefault="008F7954" w:rsidP="006F39B4">
      <w:pPr>
        <w:jc w:val="both"/>
        <w:rPr>
          <w:szCs w:val="24"/>
        </w:rPr>
      </w:pPr>
    </w:p>
    <w:p w:rsidR="004A67A6" w:rsidRPr="0003683C" w:rsidRDefault="004A67A6" w:rsidP="006F39B4">
      <w:pPr>
        <w:jc w:val="both"/>
        <w:rPr>
          <w:bCs/>
          <w:szCs w:val="24"/>
        </w:rPr>
      </w:pPr>
      <w:r w:rsidRPr="0003683C">
        <w:rPr>
          <w:szCs w:val="24"/>
        </w:rPr>
        <w:t>Büyük ve yıkıcı bir depremden sonraki en önemli kaygılardan birinin yıkıcı büyük bir artçı</w:t>
      </w:r>
      <w:r w:rsidRPr="0003683C">
        <w:rPr>
          <w:szCs w:val="24"/>
        </w:rPr>
        <w:t xml:space="preserve"> </w:t>
      </w:r>
      <w:r w:rsidRPr="0003683C">
        <w:rPr>
          <w:szCs w:val="24"/>
        </w:rPr>
        <w:t>depremin (veya artçı</w:t>
      </w:r>
      <w:r w:rsidR="008F7954">
        <w:rPr>
          <w:szCs w:val="24"/>
        </w:rPr>
        <w:t xml:space="preserve"> </w:t>
      </w:r>
      <w:r w:rsidRPr="0003683C">
        <w:rPr>
          <w:szCs w:val="24"/>
        </w:rPr>
        <w:t xml:space="preserve">depremlerin) ya da başka bir </w:t>
      </w:r>
      <w:proofErr w:type="spellStart"/>
      <w:r w:rsidRPr="0003683C">
        <w:rPr>
          <w:szCs w:val="24"/>
        </w:rPr>
        <w:t>anaşokun</w:t>
      </w:r>
      <w:proofErr w:type="spellEnd"/>
      <w:r w:rsidRPr="0003683C">
        <w:rPr>
          <w:szCs w:val="24"/>
        </w:rPr>
        <w:t xml:space="preserve"> olup olmayacağı ve nerede olacağı olduğu düşünüldüğünde </w:t>
      </w:r>
      <w:proofErr w:type="spellStart"/>
      <w:r w:rsidRPr="0003683C">
        <w:rPr>
          <w:szCs w:val="24"/>
        </w:rPr>
        <w:t>anaşok</w:t>
      </w:r>
      <w:proofErr w:type="spellEnd"/>
      <w:r w:rsidRPr="0003683C">
        <w:rPr>
          <w:szCs w:val="24"/>
        </w:rPr>
        <w:t xml:space="preserve"> gerilme değişimlerinin hesaplanmasının önemi </w:t>
      </w:r>
      <w:r w:rsidR="008C3167">
        <w:rPr>
          <w:szCs w:val="24"/>
        </w:rPr>
        <w:t>ortaya çıkmaktadır. Y</w:t>
      </w:r>
      <w:r w:rsidRPr="0003683C">
        <w:rPr>
          <w:szCs w:val="24"/>
        </w:rPr>
        <w:t>akın geçmişte</w:t>
      </w:r>
      <w:r w:rsidR="008C3167">
        <w:rPr>
          <w:szCs w:val="24"/>
        </w:rPr>
        <w:t>,</w:t>
      </w:r>
      <w:r w:rsidRPr="0003683C">
        <w:rPr>
          <w:szCs w:val="24"/>
        </w:rPr>
        <w:t xml:space="preserve"> </w:t>
      </w:r>
      <w:r w:rsidRPr="0003683C">
        <w:rPr>
          <w:bCs/>
          <w:szCs w:val="24"/>
        </w:rPr>
        <w:t xml:space="preserve">büyük </w:t>
      </w:r>
      <w:proofErr w:type="spellStart"/>
      <w:r w:rsidRPr="0003683C">
        <w:rPr>
          <w:bCs/>
          <w:szCs w:val="24"/>
        </w:rPr>
        <w:t>anaşok</w:t>
      </w:r>
      <w:proofErr w:type="spellEnd"/>
      <w:r w:rsidRPr="0003683C">
        <w:rPr>
          <w:bCs/>
          <w:szCs w:val="24"/>
        </w:rPr>
        <w:t xml:space="preserve"> depremler sonrası oluşan artçı depremlerin on yıllar ve hatta yüz yılı aşan süreler devam ettiğine dair çalışmalar düşünüldüğünde </w:t>
      </w:r>
      <w:r w:rsidR="007353E6" w:rsidRPr="0003683C">
        <w:rPr>
          <w:bCs/>
          <w:szCs w:val="24"/>
        </w:rPr>
        <w:t xml:space="preserve">zamana bağlı </w:t>
      </w:r>
      <w:r w:rsidR="007353E6" w:rsidRPr="0003683C">
        <w:rPr>
          <w:bCs/>
          <w:szCs w:val="24"/>
        </w:rPr>
        <w:lastRenderedPageBreak/>
        <w:t xml:space="preserve">deprem </w:t>
      </w:r>
      <w:r w:rsidRPr="0003683C">
        <w:rPr>
          <w:bCs/>
          <w:szCs w:val="24"/>
        </w:rPr>
        <w:t>gerilme analizi çalışmalarının deprem tehlikesi belirleme ve zararlarını azaltma bağlamında önemi daha da artmaktadır.</w:t>
      </w:r>
    </w:p>
    <w:p w:rsidR="004A67A6" w:rsidRPr="0003683C" w:rsidRDefault="004A67A6" w:rsidP="006F39B4">
      <w:pPr>
        <w:jc w:val="both"/>
        <w:rPr>
          <w:bCs/>
          <w:szCs w:val="24"/>
        </w:rPr>
      </w:pPr>
    </w:p>
    <w:p w:rsidR="0095378E" w:rsidRPr="0003683C" w:rsidRDefault="0095378E" w:rsidP="006F39B4">
      <w:pPr>
        <w:jc w:val="both"/>
        <w:rPr>
          <w:szCs w:val="24"/>
        </w:rPr>
      </w:pPr>
    </w:p>
    <w:p w:rsidR="0095378E" w:rsidRPr="0003683C" w:rsidRDefault="0095378E" w:rsidP="006F39B4">
      <w:pPr>
        <w:jc w:val="center"/>
        <w:rPr>
          <w:noProof/>
          <w:szCs w:val="24"/>
          <w:lang w:eastAsia="tr-TR"/>
        </w:rPr>
      </w:pPr>
      <w:r w:rsidRPr="0003683C">
        <w:rPr>
          <w:noProof/>
          <w:szCs w:val="24"/>
          <w:lang w:eastAsia="tr-TR"/>
        </w:rPr>
        <w:drawing>
          <wp:inline distT="0" distB="0" distL="0" distR="0" wp14:anchorId="6B56DBD2" wp14:editId="7E3BF6B4">
            <wp:extent cx="3867150" cy="2170877"/>
            <wp:effectExtent l="0" t="0" r="0" b="1270"/>
            <wp:docPr id="2" name="Resim 2" descr="C:\Yedek\proje\Tübitak 2021\Proje  Önerisi\Seismic 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C:\Yedek\proje\Tübitak 2021\Proje  Önerisi\Seismic Cyc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739" cy="21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78E" w:rsidRPr="0003683C" w:rsidRDefault="0095378E" w:rsidP="006F39B4">
      <w:pPr>
        <w:widowControl/>
        <w:suppressAutoHyphens w:val="0"/>
        <w:autoSpaceDE w:val="0"/>
        <w:autoSpaceDN w:val="0"/>
        <w:adjustRightInd w:val="0"/>
        <w:ind w:left="284" w:hanging="284"/>
        <w:jc w:val="center"/>
        <w:rPr>
          <w:rFonts w:eastAsia="Calibri"/>
          <w:szCs w:val="24"/>
          <w:lang w:eastAsia="en-US"/>
        </w:rPr>
      </w:pPr>
      <w:r w:rsidRPr="0003683C">
        <w:rPr>
          <w:rFonts w:eastAsia="Calibri"/>
          <w:b/>
          <w:szCs w:val="24"/>
          <w:lang w:eastAsia="en-US"/>
        </w:rPr>
        <w:t xml:space="preserve">Şekil </w:t>
      </w:r>
      <w:r w:rsidR="007353E6" w:rsidRPr="0003683C">
        <w:rPr>
          <w:rFonts w:eastAsia="Calibri"/>
          <w:b/>
          <w:szCs w:val="24"/>
          <w:lang w:eastAsia="en-US"/>
        </w:rPr>
        <w:t>2</w:t>
      </w:r>
      <w:r w:rsidRPr="0003683C">
        <w:rPr>
          <w:rFonts w:eastAsia="Calibri"/>
          <w:b/>
          <w:szCs w:val="24"/>
          <w:lang w:eastAsia="en-US"/>
        </w:rPr>
        <w:t xml:space="preserve">. </w:t>
      </w:r>
      <w:r w:rsidRPr="0003683C">
        <w:rPr>
          <w:szCs w:val="24"/>
        </w:rPr>
        <w:t xml:space="preserve">Deprem döngüsünün evreleri: </w:t>
      </w:r>
      <w:proofErr w:type="spellStart"/>
      <w:r w:rsidRPr="0003683C">
        <w:rPr>
          <w:szCs w:val="24"/>
        </w:rPr>
        <w:t>intersismik</w:t>
      </w:r>
      <w:proofErr w:type="spellEnd"/>
      <w:r w:rsidRPr="0003683C">
        <w:rPr>
          <w:szCs w:val="24"/>
        </w:rPr>
        <w:t xml:space="preserve">, </w:t>
      </w:r>
      <w:proofErr w:type="spellStart"/>
      <w:r w:rsidRPr="0003683C">
        <w:rPr>
          <w:szCs w:val="24"/>
        </w:rPr>
        <w:t>kosismik</w:t>
      </w:r>
      <w:proofErr w:type="spellEnd"/>
      <w:r w:rsidRPr="0003683C">
        <w:rPr>
          <w:szCs w:val="24"/>
        </w:rPr>
        <w:t xml:space="preserve"> ve </w:t>
      </w:r>
      <w:proofErr w:type="spellStart"/>
      <w:r w:rsidRPr="0003683C">
        <w:rPr>
          <w:szCs w:val="24"/>
        </w:rPr>
        <w:t>postsismik</w:t>
      </w:r>
      <w:proofErr w:type="spellEnd"/>
      <w:r w:rsidRPr="0003683C">
        <w:rPr>
          <w:szCs w:val="24"/>
        </w:rPr>
        <w:t xml:space="preserve"> evreler.</w:t>
      </w:r>
    </w:p>
    <w:p w:rsidR="0095378E" w:rsidRPr="0003683C" w:rsidRDefault="0095378E" w:rsidP="006F39B4">
      <w:pPr>
        <w:jc w:val="both"/>
        <w:rPr>
          <w:bCs/>
          <w:szCs w:val="24"/>
        </w:rPr>
      </w:pPr>
    </w:p>
    <w:p w:rsidR="00DD0516" w:rsidRPr="006F39B4" w:rsidRDefault="00DD0516" w:rsidP="006F39B4">
      <w:pPr>
        <w:pStyle w:val="GvdeMetni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</w:p>
    <w:p w:rsidR="00DD0516" w:rsidRPr="006F39B4" w:rsidRDefault="006F39B4" w:rsidP="006F39B4">
      <w:pPr>
        <w:pStyle w:val="GvdeMetni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6F39B4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Proje, </w:t>
      </w:r>
      <w:r w:rsidR="00DD0516" w:rsidRPr="006F39B4">
        <w:rPr>
          <w:rFonts w:ascii="Times New Roman" w:eastAsia="Calibri" w:hAnsi="Times New Roman"/>
          <w:b w:val="0"/>
          <w:color w:val="000000"/>
          <w:szCs w:val="24"/>
          <w:lang w:eastAsia="en-US"/>
        </w:rPr>
        <w:t>KAFZ ve DAFZ için deprem tekrarlanma modellerini birden fazla sismik döngü için oluşturma</w:t>
      </w:r>
      <w:r w:rsidRPr="006F39B4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yı, zamana bağlı </w:t>
      </w:r>
      <w:r w:rsidR="00DD0516" w:rsidRPr="006F39B4">
        <w:rPr>
          <w:rFonts w:ascii="Times New Roman" w:eastAsia="Calibri" w:hAnsi="Times New Roman"/>
          <w:b w:val="0"/>
          <w:color w:val="000000"/>
          <w:szCs w:val="24"/>
          <w:lang w:eastAsia="en-US"/>
        </w:rPr>
        <w:t>gerilme değişimlerini deprem tekrarlanma modellerini temel alarak hesaplama</w:t>
      </w:r>
      <w:r w:rsidRPr="006F39B4">
        <w:rPr>
          <w:rFonts w:ascii="Times New Roman" w:eastAsia="Calibri" w:hAnsi="Times New Roman"/>
          <w:b w:val="0"/>
          <w:color w:val="000000"/>
          <w:szCs w:val="24"/>
          <w:lang w:eastAsia="en-US"/>
        </w:rPr>
        <w:t>yı ve g</w:t>
      </w:r>
      <w:r w:rsidR="00DD0516" w:rsidRPr="006F39B4">
        <w:rPr>
          <w:rFonts w:ascii="Times New Roman" w:eastAsia="Calibri" w:hAnsi="Times New Roman"/>
          <w:b w:val="0"/>
          <w:color w:val="000000"/>
          <w:szCs w:val="24"/>
          <w:lang w:eastAsia="en-US"/>
        </w:rPr>
        <w:t>örselleştirilen gerilme değişimleri bağlamında deprem etkileşimlerini yorumlama</w:t>
      </w:r>
      <w:r w:rsidRPr="006F39B4">
        <w:rPr>
          <w:rFonts w:ascii="Times New Roman" w:eastAsia="Calibri" w:hAnsi="Times New Roman"/>
          <w:b w:val="0"/>
          <w:color w:val="000000"/>
          <w:szCs w:val="24"/>
          <w:lang w:eastAsia="en-US"/>
        </w:rPr>
        <w:t>yı amaçlamaktadır.</w:t>
      </w:r>
      <w:r w:rsidR="00DD0516" w:rsidRPr="006F39B4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Hedeflenen deprem etkileşimleri bağlamında bilimsel bilgi birikimini arttırmak ve gelecekteki deprem tehlikesini değerlendirmek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>tir</w:t>
      </w:r>
      <w:r w:rsidR="00DD0516" w:rsidRPr="006F39B4">
        <w:rPr>
          <w:rFonts w:ascii="Times New Roman" w:eastAsia="Calibri" w:hAnsi="Times New Roman"/>
          <w:b w:val="0"/>
          <w:color w:val="000000"/>
          <w:szCs w:val="24"/>
          <w:lang w:eastAsia="en-US"/>
        </w:rPr>
        <w:t>.</w:t>
      </w:r>
    </w:p>
    <w:p w:rsidR="00DD0516" w:rsidRDefault="00DD0516" w:rsidP="006F39B4">
      <w:pPr>
        <w:jc w:val="both"/>
        <w:rPr>
          <w:b/>
          <w:szCs w:val="24"/>
        </w:rPr>
      </w:pPr>
    </w:p>
    <w:p w:rsidR="00DD0516" w:rsidRDefault="00DD0516" w:rsidP="006F39B4">
      <w:pPr>
        <w:jc w:val="both"/>
        <w:rPr>
          <w:b/>
          <w:szCs w:val="24"/>
        </w:rPr>
      </w:pPr>
    </w:p>
    <w:p w:rsidR="00DD0516" w:rsidRPr="00DD0516" w:rsidRDefault="00DD0516" w:rsidP="006F39B4">
      <w:pPr>
        <w:jc w:val="both"/>
        <w:rPr>
          <w:b/>
          <w:szCs w:val="24"/>
        </w:rPr>
      </w:pPr>
      <w:r w:rsidRPr="00DD0516">
        <w:rPr>
          <w:b/>
          <w:szCs w:val="24"/>
        </w:rPr>
        <w:t>Projenin araştırma sorusu</w:t>
      </w:r>
    </w:p>
    <w:p w:rsidR="00DD0516" w:rsidRDefault="00DD0516" w:rsidP="006F39B4">
      <w:pPr>
        <w:jc w:val="both"/>
        <w:rPr>
          <w:szCs w:val="24"/>
        </w:rPr>
      </w:pPr>
    </w:p>
    <w:p w:rsidR="0003382A" w:rsidRPr="0003683C" w:rsidRDefault="0003382A" w:rsidP="006F39B4">
      <w:pPr>
        <w:jc w:val="both"/>
        <w:rPr>
          <w:szCs w:val="24"/>
        </w:rPr>
      </w:pPr>
      <w:proofErr w:type="spellStart"/>
      <w:r w:rsidRPr="0003683C">
        <w:rPr>
          <w:szCs w:val="24"/>
        </w:rPr>
        <w:t>Anaşok</w:t>
      </w:r>
      <w:proofErr w:type="spellEnd"/>
      <w:r w:rsidRPr="0003683C">
        <w:rPr>
          <w:szCs w:val="24"/>
        </w:rPr>
        <w:t xml:space="preserve"> ile artçı depremler arasındaki zaman-uzay yakınlığı büyük komşu depremler arasında açık bir şekilde yoktur. Örnek olarak </w:t>
      </w:r>
      <w:r w:rsidRPr="0003683C">
        <w:rPr>
          <w:szCs w:val="24"/>
        </w:rPr>
        <w:t>önceki bir çalışmada</w:t>
      </w:r>
      <w:r w:rsidRPr="0003683C">
        <w:rPr>
          <w:szCs w:val="24"/>
        </w:rPr>
        <w:t xml:space="preserve"> KB Anadolu’da ve Kuzey Ege Denizi’nde 1912’den sonra meydana gelen ve büyüklüğü </w:t>
      </w:r>
      <w:r w:rsidRPr="0003683C">
        <w:rPr>
          <w:i/>
          <w:szCs w:val="24"/>
        </w:rPr>
        <w:t>M</w:t>
      </w:r>
      <w:r w:rsidR="006F39B4">
        <w:rPr>
          <w:szCs w:val="24"/>
        </w:rPr>
        <w:t>&gt;</w:t>
      </w:r>
      <w:proofErr w:type="gramStart"/>
      <w:r w:rsidR="006F39B4">
        <w:rPr>
          <w:szCs w:val="24"/>
        </w:rPr>
        <w:t>6.4</w:t>
      </w:r>
      <w:proofErr w:type="gramEnd"/>
      <w:r w:rsidR="006F39B4">
        <w:rPr>
          <w:szCs w:val="24"/>
        </w:rPr>
        <w:t xml:space="preserve"> olan 29 deprem </w:t>
      </w:r>
      <w:r w:rsidRPr="0003683C">
        <w:rPr>
          <w:szCs w:val="24"/>
        </w:rPr>
        <w:t>incele</w:t>
      </w:r>
      <w:r w:rsidR="006F39B4">
        <w:rPr>
          <w:szCs w:val="24"/>
        </w:rPr>
        <w:t>n</w:t>
      </w:r>
      <w:r w:rsidRPr="0003683C">
        <w:rPr>
          <w:szCs w:val="24"/>
        </w:rPr>
        <w:t xml:space="preserve">miş ve önceki depremlerin civarındaki daha sonra meydana gelecek depremleri </w:t>
      </w:r>
      <w:proofErr w:type="spellStart"/>
      <w:r w:rsidRPr="0003683C">
        <w:rPr>
          <w:szCs w:val="24"/>
        </w:rPr>
        <w:t>kosismik</w:t>
      </w:r>
      <w:proofErr w:type="spellEnd"/>
      <w:r w:rsidRPr="0003683C">
        <w:rPr>
          <w:szCs w:val="24"/>
        </w:rPr>
        <w:t xml:space="preserve"> pozitif gerilme yüklemesi </w:t>
      </w:r>
      <w:r w:rsidR="006F39B4">
        <w:rPr>
          <w:szCs w:val="24"/>
        </w:rPr>
        <w:t>oluşturduğu bağlamında</w:t>
      </w:r>
      <w:r w:rsidRPr="0003683C">
        <w:rPr>
          <w:szCs w:val="24"/>
        </w:rPr>
        <w:t xml:space="preserve"> kuvvetli bir ilişki ortaya ko</w:t>
      </w:r>
      <w:r w:rsidRPr="0003683C">
        <w:rPr>
          <w:szCs w:val="24"/>
        </w:rPr>
        <w:t>n</w:t>
      </w:r>
      <w:r w:rsidRPr="0003683C">
        <w:rPr>
          <w:szCs w:val="24"/>
        </w:rPr>
        <w:t>muştur. Ancak bir önceki ile bir sonraki depremlerin aralarındaki zaman farkı birkaç aydan onlarca yıla kadar uzanabilmektedir. Bu ise akla sonraki depremlerin oluşumunda zamana bağımlı gerilme yüklemesi yapan mekanizmaların ol</w:t>
      </w:r>
      <w:r w:rsidR="008F7954">
        <w:rPr>
          <w:szCs w:val="24"/>
        </w:rPr>
        <w:t xml:space="preserve">ması gerektiğini getirmektedir ki önemli bir araştırma sorusudur. </w:t>
      </w:r>
      <w:r w:rsidRPr="0003683C">
        <w:rPr>
          <w:szCs w:val="24"/>
        </w:rPr>
        <w:t>Zaman</w:t>
      </w:r>
      <w:r w:rsidR="008F7954">
        <w:rPr>
          <w:szCs w:val="24"/>
        </w:rPr>
        <w:t>a</w:t>
      </w:r>
      <w:r w:rsidRPr="0003683C">
        <w:rPr>
          <w:szCs w:val="24"/>
        </w:rPr>
        <w:t xml:space="preserve"> bağımlı </w:t>
      </w:r>
      <w:r w:rsidR="008F7954">
        <w:rPr>
          <w:szCs w:val="24"/>
        </w:rPr>
        <w:t xml:space="preserve">gerilme değişimleri </w:t>
      </w:r>
      <w:r w:rsidRPr="0003683C">
        <w:rPr>
          <w:szCs w:val="24"/>
        </w:rPr>
        <w:t xml:space="preserve">iki deprem arasındaki zaman farkını açıklayabilecek iki önemli süreç olarak karşımıza çıkmaktadır. </w:t>
      </w:r>
    </w:p>
    <w:p w:rsidR="0003382A" w:rsidRPr="0003683C" w:rsidRDefault="0003382A" w:rsidP="006F39B4">
      <w:pPr>
        <w:jc w:val="both"/>
        <w:rPr>
          <w:bCs/>
          <w:szCs w:val="24"/>
        </w:rPr>
      </w:pPr>
    </w:p>
    <w:p w:rsidR="006F39B4" w:rsidRDefault="006F39B4" w:rsidP="006F39B4">
      <w:pPr>
        <w:jc w:val="both"/>
        <w:rPr>
          <w:b/>
          <w:szCs w:val="24"/>
        </w:rPr>
      </w:pPr>
    </w:p>
    <w:p w:rsidR="00DD0516" w:rsidRPr="00DD0516" w:rsidRDefault="00DD0516" w:rsidP="006F39B4">
      <w:pPr>
        <w:jc w:val="both"/>
        <w:rPr>
          <w:b/>
          <w:szCs w:val="24"/>
        </w:rPr>
      </w:pPr>
      <w:r w:rsidRPr="00DD0516">
        <w:rPr>
          <w:b/>
          <w:szCs w:val="24"/>
        </w:rPr>
        <w:t xml:space="preserve">Projenin </w:t>
      </w:r>
      <w:r>
        <w:rPr>
          <w:b/>
          <w:szCs w:val="24"/>
        </w:rPr>
        <w:t>özgün değeri</w:t>
      </w:r>
    </w:p>
    <w:p w:rsidR="007353E6" w:rsidRPr="0003683C" w:rsidRDefault="007353E6" w:rsidP="006F39B4">
      <w:pPr>
        <w:jc w:val="both"/>
        <w:rPr>
          <w:bCs/>
          <w:szCs w:val="24"/>
        </w:rPr>
      </w:pPr>
    </w:p>
    <w:p w:rsidR="007353E6" w:rsidRPr="0003683C" w:rsidRDefault="007353E6" w:rsidP="006F39B4">
      <w:pPr>
        <w:autoSpaceDE w:val="0"/>
        <w:autoSpaceDN w:val="0"/>
        <w:adjustRightInd w:val="0"/>
        <w:jc w:val="both"/>
        <w:rPr>
          <w:szCs w:val="24"/>
        </w:rPr>
      </w:pPr>
      <w:r w:rsidRPr="0003683C">
        <w:rPr>
          <w:szCs w:val="24"/>
        </w:rPr>
        <w:t>Proje</w:t>
      </w:r>
      <w:r w:rsidR="0003382A" w:rsidRPr="0003683C">
        <w:rPr>
          <w:szCs w:val="24"/>
        </w:rPr>
        <w:t xml:space="preserve"> çalışmaları</w:t>
      </w:r>
      <w:r w:rsidRPr="0003683C">
        <w:rPr>
          <w:szCs w:val="24"/>
        </w:rPr>
        <w:t xml:space="preserve">, </w:t>
      </w:r>
      <w:r w:rsidRPr="0003683C">
        <w:rPr>
          <w:szCs w:val="24"/>
        </w:rPr>
        <w:t xml:space="preserve">depremlere ilişkin </w:t>
      </w:r>
      <w:proofErr w:type="spellStart"/>
      <w:r w:rsidRPr="0003683C">
        <w:rPr>
          <w:szCs w:val="24"/>
        </w:rPr>
        <w:t>kosismik</w:t>
      </w:r>
      <w:proofErr w:type="spellEnd"/>
      <w:r w:rsidRPr="0003683C">
        <w:rPr>
          <w:szCs w:val="24"/>
        </w:rPr>
        <w:t xml:space="preserve">, </w:t>
      </w:r>
      <w:proofErr w:type="spellStart"/>
      <w:r w:rsidRPr="0003683C">
        <w:rPr>
          <w:szCs w:val="24"/>
        </w:rPr>
        <w:t>intesismik</w:t>
      </w:r>
      <w:proofErr w:type="spellEnd"/>
      <w:r w:rsidRPr="0003683C">
        <w:rPr>
          <w:szCs w:val="24"/>
        </w:rPr>
        <w:t xml:space="preserve"> ve </w:t>
      </w:r>
      <w:proofErr w:type="spellStart"/>
      <w:r w:rsidRPr="0003683C">
        <w:rPr>
          <w:szCs w:val="24"/>
        </w:rPr>
        <w:t>postsismik</w:t>
      </w:r>
      <w:proofErr w:type="spellEnd"/>
      <w:r w:rsidRPr="0003683C">
        <w:rPr>
          <w:szCs w:val="24"/>
        </w:rPr>
        <w:t xml:space="preserve"> gerilme değişimlerinin </w:t>
      </w:r>
      <w:r w:rsidR="0003382A" w:rsidRPr="0003683C">
        <w:rPr>
          <w:szCs w:val="24"/>
        </w:rPr>
        <w:t xml:space="preserve">birden fazla sismik döngü için </w:t>
      </w:r>
      <w:r w:rsidRPr="0003683C">
        <w:rPr>
          <w:szCs w:val="24"/>
        </w:rPr>
        <w:t xml:space="preserve">modellenmesini içermektedir. </w:t>
      </w:r>
      <w:proofErr w:type="spellStart"/>
      <w:r w:rsidRPr="0003683C">
        <w:rPr>
          <w:szCs w:val="24"/>
        </w:rPr>
        <w:t>Postsismik</w:t>
      </w:r>
      <w:proofErr w:type="spellEnd"/>
      <w:r w:rsidRPr="0003683C">
        <w:rPr>
          <w:szCs w:val="24"/>
        </w:rPr>
        <w:t xml:space="preserve"> gerilme değişimlerinin modellemesi çalışmaları Türkiye için çok nadirdir. Bu açıdan proje </w:t>
      </w:r>
      <w:r w:rsidR="008F7954">
        <w:rPr>
          <w:szCs w:val="24"/>
        </w:rPr>
        <w:t xml:space="preserve">çalışmaları </w:t>
      </w:r>
      <w:r w:rsidRPr="0003683C">
        <w:rPr>
          <w:szCs w:val="24"/>
        </w:rPr>
        <w:t>özgün değer taşımaktadır. Elastik (</w:t>
      </w:r>
      <w:proofErr w:type="spellStart"/>
      <w:r w:rsidRPr="0003683C">
        <w:rPr>
          <w:szCs w:val="24"/>
        </w:rPr>
        <w:t>kosismik</w:t>
      </w:r>
      <w:proofErr w:type="spellEnd"/>
      <w:r w:rsidRPr="0003683C">
        <w:rPr>
          <w:szCs w:val="24"/>
        </w:rPr>
        <w:t>) ve elastik olmayan (</w:t>
      </w:r>
      <w:proofErr w:type="spellStart"/>
      <w:r w:rsidRPr="0003683C">
        <w:rPr>
          <w:szCs w:val="24"/>
        </w:rPr>
        <w:t>intersismik</w:t>
      </w:r>
      <w:proofErr w:type="spellEnd"/>
      <w:r w:rsidRPr="0003683C">
        <w:rPr>
          <w:szCs w:val="24"/>
        </w:rPr>
        <w:t xml:space="preserve"> ve </w:t>
      </w:r>
      <w:proofErr w:type="spellStart"/>
      <w:r w:rsidRPr="0003683C">
        <w:rPr>
          <w:szCs w:val="24"/>
        </w:rPr>
        <w:t>postsismik</w:t>
      </w:r>
      <w:proofErr w:type="spellEnd"/>
      <w:r w:rsidRPr="0003683C">
        <w:rPr>
          <w:szCs w:val="24"/>
        </w:rPr>
        <w:t xml:space="preserve">) gerilme değişimlerinin beraber yapıldığı çalışmaların gerek Türkiye’de gerekse küresel ölçekte az sayıda olması </w:t>
      </w:r>
      <w:r w:rsidR="008F7954">
        <w:rPr>
          <w:szCs w:val="24"/>
        </w:rPr>
        <w:t xml:space="preserve">ilave </w:t>
      </w:r>
      <w:r w:rsidRPr="0003683C">
        <w:rPr>
          <w:szCs w:val="24"/>
        </w:rPr>
        <w:t xml:space="preserve">bir özgün değer olarak ifade edilebilir. </w:t>
      </w:r>
    </w:p>
    <w:p w:rsidR="007353E6" w:rsidRPr="0003683C" w:rsidRDefault="007353E6" w:rsidP="006F39B4">
      <w:pPr>
        <w:autoSpaceDE w:val="0"/>
        <w:autoSpaceDN w:val="0"/>
        <w:adjustRightInd w:val="0"/>
        <w:jc w:val="both"/>
        <w:rPr>
          <w:szCs w:val="24"/>
        </w:rPr>
      </w:pPr>
    </w:p>
    <w:p w:rsidR="007353E6" w:rsidRPr="0003683C" w:rsidRDefault="007353E6" w:rsidP="006F39B4">
      <w:pPr>
        <w:jc w:val="both"/>
        <w:rPr>
          <w:bCs/>
          <w:szCs w:val="24"/>
        </w:rPr>
      </w:pPr>
    </w:p>
    <w:p w:rsidR="0003683C" w:rsidRPr="0003683C" w:rsidRDefault="0003683C" w:rsidP="006F39B4">
      <w:pPr>
        <w:widowControl/>
        <w:suppressAutoHyphens w:val="0"/>
        <w:autoSpaceDE w:val="0"/>
        <w:autoSpaceDN w:val="0"/>
        <w:adjustRightInd w:val="0"/>
        <w:jc w:val="center"/>
        <w:rPr>
          <w:szCs w:val="24"/>
        </w:rPr>
      </w:pPr>
      <w:r w:rsidRPr="0003683C">
        <w:rPr>
          <w:noProof/>
          <w:szCs w:val="24"/>
          <w:lang w:eastAsia="tr-TR"/>
        </w:rPr>
        <w:lastRenderedPageBreak/>
        <w:drawing>
          <wp:inline distT="0" distB="0" distL="0" distR="0">
            <wp:extent cx="3289141" cy="6648450"/>
            <wp:effectExtent l="0" t="0" r="698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9" r="208" b="3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241" cy="665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83C" w:rsidRPr="0003683C" w:rsidRDefault="0003683C" w:rsidP="006F39B4">
      <w:pPr>
        <w:widowControl/>
        <w:suppressAutoHyphens w:val="0"/>
        <w:autoSpaceDE w:val="0"/>
        <w:autoSpaceDN w:val="0"/>
        <w:adjustRightInd w:val="0"/>
        <w:ind w:left="741" w:hanging="741"/>
        <w:jc w:val="both"/>
        <w:rPr>
          <w:b/>
          <w:szCs w:val="24"/>
        </w:rPr>
      </w:pPr>
    </w:p>
    <w:p w:rsidR="0003683C" w:rsidRDefault="0003683C" w:rsidP="006F39B4">
      <w:pPr>
        <w:widowControl/>
        <w:suppressAutoHyphens w:val="0"/>
        <w:autoSpaceDE w:val="0"/>
        <w:autoSpaceDN w:val="0"/>
        <w:adjustRightInd w:val="0"/>
        <w:ind w:left="741" w:hanging="741"/>
        <w:jc w:val="both"/>
        <w:rPr>
          <w:szCs w:val="24"/>
        </w:rPr>
      </w:pPr>
      <w:r w:rsidRPr="0003683C">
        <w:rPr>
          <w:b/>
          <w:szCs w:val="24"/>
        </w:rPr>
        <w:t xml:space="preserve">Şekil </w:t>
      </w:r>
      <w:r w:rsidRPr="0003683C">
        <w:rPr>
          <w:b/>
          <w:szCs w:val="24"/>
        </w:rPr>
        <w:t>3</w:t>
      </w:r>
      <w:r w:rsidRPr="0003683C">
        <w:rPr>
          <w:b/>
          <w:szCs w:val="24"/>
        </w:rPr>
        <w:t>.</w:t>
      </w:r>
      <w:r w:rsidRPr="0003683C">
        <w:rPr>
          <w:szCs w:val="24"/>
        </w:rPr>
        <w:t xml:space="preserve"> 26 Eylül 2019 Silivri depremi fay düzlemi üzerinde</w:t>
      </w:r>
      <w:r w:rsidR="006F39B4">
        <w:rPr>
          <w:szCs w:val="24"/>
        </w:rPr>
        <w:t xml:space="preserve">, 10 km derinlikte, </w:t>
      </w:r>
      <w:r w:rsidRPr="0003683C">
        <w:rPr>
          <w:szCs w:val="24"/>
        </w:rPr>
        <w:t xml:space="preserve">17 Ağustos 1999 İzmit depremi kaynaklı (a) </w:t>
      </w:r>
      <w:proofErr w:type="spellStart"/>
      <w:r w:rsidRPr="0003683C">
        <w:rPr>
          <w:szCs w:val="24"/>
        </w:rPr>
        <w:t>kosismik</w:t>
      </w:r>
      <w:proofErr w:type="spellEnd"/>
      <w:r w:rsidRPr="0003683C">
        <w:rPr>
          <w:szCs w:val="24"/>
        </w:rPr>
        <w:t xml:space="preserve">, (b) </w:t>
      </w:r>
      <w:proofErr w:type="spellStart"/>
      <w:r w:rsidRPr="0003683C">
        <w:rPr>
          <w:szCs w:val="24"/>
        </w:rPr>
        <w:t>intersismik</w:t>
      </w:r>
      <w:proofErr w:type="spellEnd"/>
      <w:r w:rsidRPr="0003683C">
        <w:rPr>
          <w:szCs w:val="24"/>
        </w:rPr>
        <w:t xml:space="preserve">, (c) </w:t>
      </w:r>
      <w:proofErr w:type="spellStart"/>
      <w:r w:rsidRPr="0003683C">
        <w:rPr>
          <w:szCs w:val="24"/>
        </w:rPr>
        <w:t>postsismik</w:t>
      </w:r>
      <w:proofErr w:type="spellEnd"/>
      <w:r w:rsidRPr="0003683C">
        <w:rPr>
          <w:szCs w:val="24"/>
        </w:rPr>
        <w:t xml:space="preserve">, (d) </w:t>
      </w:r>
      <w:proofErr w:type="spellStart"/>
      <w:r w:rsidRPr="0003683C">
        <w:rPr>
          <w:szCs w:val="24"/>
        </w:rPr>
        <w:t>kosismik</w:t>
      </w:r>
      <w:proofErr w:type="spellEnd"/>
      <w:r w:rsidRPr="0003683C">
        <w:rPr>
          <w:szCs w:val="24"/>
        </w:rPr>
        <w:t xml:space="preserve"> + </w:t>
      </w:r>
      <w:proofErr w:type="spellStart"/>
      <w:r w:rsidRPr="0003683C">
        <w:rPr>
          <w:szCs w:val="24"/>
        </w:rPr>
        <w:t>postsismik</w:t>
      </w:r>
      <w:proofErr w:type="spellEnd"/>
      <w:r w:rsidRPr="0003683C">
        <w:rPr>
          <w:szCs w:val="24"/>
        </w:rPr>
        <w:t xml:space="preserve"> ve (e) </w:t>
      </w:r>
      <w:proofErr w:type="spellStart"/>
      <w:r w:rsidRPr="0003683C">
        <w:rPr>
          <w:szCs w:val="24"/>
        </w:rPr>
        <w:t>kosismik+intersismik+postsismik</w:t>
      </w:r>
      <w:proofErr w:type="spellEnd"/>
      <w:r w:rsidRPr="0003683C">
        <w:rPr>
          <w:szCs w:val="24"/>
        </w:rPr>
        <w:t xml:space="preserve"> gerilme değişimleri. 1999 İzmit depremi sonrası hedef deprem fay düzlemi üzerinde çok az olan gerilme değişiminin 20 yıl içinde kat kat arttığına dikkat ediniz. </w:t>
      </w:r>
    </w:p>
    <w:p w:rsidR="006F39B4" w:rsidRPr="0003683C" w:rsidRDefault="006F39B4" w:rsidP="006F39B4">
      <w:pPr>
        <w:widowControl/>
        <w:suppressAutoHyphens w:val="0"/>
        <w:autoSpaceDE w:val="0"/>
        <w:autoSpaceDN w:val="0"/>
        <w:adjustRightInd w:val="0"/>
        <w:ind w:left="741" w:hanging="741"/>
        <w:jc w:val="both"/>
        <w:rPr>
          <w:szCs w:val="24"/>
        </w:rPr>
      </w:pPr>
    </w:p>
    <w:p w:rsidR="0003382A" w:rsidRPr="0003683C" w:rsidRDefault="0003382A" w:rsidP="006F39B4">
      <w:pPr>
        <w:widowControl/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03683C">
        <w:rPr>
          <w:szCs w:val="24"/>
        </w:rPr>
        <w:t>Deprem gerilme değişim çalışmalarının önemini örneklendirmek kapsamında proje hazırlık çalışmalarından bir alıntı burada sunulmuştur</w:t>
      </w:r>
      <w:r w:rsidR="006F39B4">
        <w:rPr>
          <w:szCs w:val="24"/>
        </w:rPr>
        <w:t xml:space="preserve"> (Şekil 3)</w:t>
      </w:r>
      <w:r w:rsidRPr="0003683C">
        <w:rPr>
          <w:szCs w:val="24"/>
        </w:rPr>
        <w:t>. 17 Ağustos 1999 İzmit depremi (</w:t>
      </w:r>
      <w:proofErr w:type="spellStart"/>
      <w:r w:rsidRPr="0003683C">
        <w:rPr>
          <w:szCs w:val="24"/>
        </w:rPr>
        <w:t>Mw</w:t>
      </w:r>
      <w:proofErr w:type="spellEnd"/>
      <w:r w:rsidRPr="0003683C">
        <w:rPr>
          <w:szCs w:val="24"/>
        </w:rPr>
        <w:t>=</w:t>
      </w:r>
      <w:proofErr w:type="gramStart"/>
      <w:r w:rsidRPr="0003683C">
        <w:rPr>
          <w:szCs w:val="24"/>
        </w:rPr>
        <w:t>7.5</w:t>
      </w:r>
      <w:proofErr w:type="gramEnd"/>
      <w:r w:rsidRPr="0003683C">
        <w:rPr>
          <w:szCs w:val="24"/>
        </w:rPr>
        <w:t>) kaynaklı gerilme değişimleri hesaplanmış ve 24 Eylül 2019 Silivri depremi (</w:t>
      </w:r>
      <w:proofErr w:type="spellStart"/>
      <w:r w:rsidRPr="0003683C">
        <w:rPr>
          <w:szCs w:val="24"/>
        </w:rPr>
        <w:t>Mw</w:t>
      </w:r>
      <w:proofErr w:type="spellEnd"/>
      <w:r w:rsidRPr="0003683C">
        <w:rPr>
          <w:szCs w:val="24"/>
        </w:rPr>
        <w:t xml:space="preserve">=5.8) konumları ile olan korelasyonuna bakılmıştır. </w:t>
      </w:r>
      <w:r w:rsidR="0003683C" w:rsidRPr="0003683C">
        <w:rPr>
          <w:szCs w:val="24"/>
        </w:rPr>
        <w:t>Şekil 3</w:t>
      </w:r>
      <w:r w:rsidRPr="0003683C">
        <w:rPr>
          <w:szCs w:val="24"/>
        </w:rPr>
        <w:t xml:space="preserve">a’da 1999 İzmit depremi kaynaklı </w:t>
      </w:r>
      <w:proofErr w:type="spellStart"/>
      <w:r w:rsidRPr="0003683C">
        <w:rPr>
          <w:szCs w:val="24"/>
        </w:rPr>
        <w:t>kosismik</w:t>
      </w:r>
      <w:proofErr w:type="spellEnd"/>
      <w:r w:rsidRPr="0003683C">
        <w:rPr>
          <w:szCs w:val="24"/>
        </w:rPr>
        <w:t xml:space="preserve"> gerilme değişimleri 2019 Silivri depremi fay </w:t>
      </w:r>
      <w:bookmarkStart w:id="0" w:name="_GoBack"/>
      <w:bookmarkEnd w:id="0"/>
      <w:r w:rsidRPr="0003683C">
        <w:rPr>
          <w:szCs w:val="24"/>
        </w:rPr>
        <w:t xml:space="preserve">üzerinde hesaplanmıştır. Bu </w:t>
      </w:r>
      <w:r w:rsidRPr="0003683C">
        <w:rPr>
          <w:szCs w:val="24"/>
        </w:rPr>
        <w:lastRenderedPageBreak/>
        <w:t xml:space="preserve">deprem İstanbul’da hafif hasara neden olmuş ve oluşturduğu korku ve panikle beklenen İstanbul depremini kamuoyu gündemine ciddi bir şekilde taşımıştır. </w:t>
      </w:r>
      <w:r w:rsidR="0003683C" w:rsidRPr="0003683C">
        <w:rPr>
          <w:szCs w:val="24"/>
        </w:rPr>
        <w:t>Şekil 3</w:t>
      </w:r>
      <w:r w:rsidRPr="0003683C">
        <w:rPr>
          <w:szCs w:val="24"/>
        </w:rPr>
        <w:t xml:space="preserve">a’dan görüleceği üzere 2019 Silivri depremi dış merkezi civarında 0.063 bar gibi çok küçük bir gerilme artışı hesaplanmıştır. Her iki deprem arasındaki 20 yıllık dönemde levha hareketi (yıllık 20 mm/yıl) kaynaklı </w:t>
      </w:r>
      <w:proofErr w:type="spellStart"/>
      <w:r w:rsidRPr="0003683C">
        <w:rPr>
          <w:szCs w:val="24"/>
        </w:rPr>
        <w:t>intersismik</w:t>
      </w:r>
      <w:proofErr w:type="spellEnd"/>
      <w:r w:rsidRPr="0003683C">
        <w:rPr>
          <w:szCs w:val="24"/>
        </w:rPr>
        <w:t xml:space="preserve"> yükün oluşturduğu gerilme değişimi de </w:t>
      </w:r>
      <w:r w:rsidR="0003683C" w:rsidRPr="0003683C">
        <w:rPr>
          <w:szCs w:val="24"/>
        </w:rPr>
        <w:t>Şekil 3</w:t>
      </w:r>
      <w:r w:rsidRPr="0003683C">
        <w:rPr>
          <w:szCs w:val="24"/>
        </w:rPr>
        <w:t xml:space="preserve">b’de gösterilmiştir. 20 yıllık </w:t>
      </w:r>
      <w:proofErr w:type="spellStart"/>
      <w:r w:rsidRPr="0003683C">
        <w:rPr>
          <w:szCs w:val="24"/>
        </w:rPr>
        <w:t>intersismik</w:t>
      </w:r>
      <w:proofErr w:type="spellEnd"/>
      <w:r w:rsidRPr="0003683C">
        <w:rPr>
          <w:szCs w:val="24"/>
        </w:rPr>
        <w:t xml:space="preserve"> yük gerilmeyi 10 kat civarında (0.758 bar) arttırmıştır. 1999 İzmit ve 2019 Silivri depremleri arasındaki 20 yılda dönemde </w:t>
      </w:r>
      <w:proofErr w:type="spellStart"/>
      <w:r w:rsidRPr="0003683C">
        <w:rPr>
          <w:szCs w:val="24"/>
        </w:rPr>
        <w:t>viskoelastik</w:t>
      </w:r>
      <w:proofErr w:type="spellEnd"/>
      <w:r w:rsidRPr="0003683C">
        <w:rPr>
          <w:szCs w:val="24"/>
        </w:rPr>
        <w:t xml:space="preserve"> </w:t>
      </w:r>
      <w:proofErr w:type="spellStart"/>
      <w:r w:rsidRPr="0003683C">
        <w:rPr>
          <w:szCs w:val="24"/>
        </w:rPr>
        <w:t>serbestlenme</w:t>
      </w:r>
      <w:proofErr w:type="spellEnd"/>
      <w:r w:rsidRPr="0003683C">
        <w:rPr>
          <w:szCs w:val="24"/>
        </w:rPr>
        <w:t xml:space="preserve"> kaynaklı kırılgan kabukta oluşan </w:t>
      </w:r>
      <w:proofErr w:type="spellStart"/>
      <w:r w:rsidRPr="0003683C">
        <w:rPr>
          <w:szCs w:val="24"/>
        </w:rPr>
        <w:t>postsismik</w:t>
      </w:r>
      <w:proofErr w:type="spellEnd"/>
      <w:r w:rsidRPr="0003683C">
        <w:rPr>
          <w:szCs w:val="24"/>
        </w:rPr>
        <w:t xml:space="preserve"> gerilme değişimleri </w:t>
      </w:r>
      <w:r w:rsidR="0003683C" w:rsidRPr="0003683C">
        <w:rPr>
          <w:szCs w:val="24"/>
        </w:rPr>
        <w:t>Şekil 3</w:t>
      </w:r>
      <w:r w:rsidRPr="0003683C">
        <w:rPr>
          <w:szCs w:val="24"/>
        </w:rPr>
        <w:t xml:space="preserve">c’de gösterilmiştir ve 2019 Silivri depreminin oluştuğu yerde 0.310 bar gerilme artışı görülmektedir. Dolayısıyla 2019 Silivri depremi fayı üzerinde </w:t>
      </w:r>
      <w:proofErr w:type="spellStart"/>
      <w:r w:rsidRPr="0003683C">
        <w:rPr>
          <w:szCs w:val="24"/>
        </w:rPr>
        <w:t>kosismik</w:t>
      </w:r>
      <w:proofErr w:type="spellEnd"/>
      <w:r w:rsidRPr="0003683C">
        <w:rPr>
          <w:szCs w:val="24"/>
        </w:rPr>
        <w:t xml:space="preserve"> ve 20 yıllık dönemde </w:t>
      </w:r>
      <w:proofErr w:type="spellStart"/>
      <w:r w:rsidRPr="0003683C">
        <w:rPr>
          <w:szCs w:val="24"/>
        </w:rPr>
        <w:t>postsismik</w:t>
      </w:r>
      <w:proofErr w:type="spellEnd"/>
      <w:r w:rsidRPr="0003683C">
        <w:rPr>
          <w:szCs w:val="24"/>
        </w:rPr>
        <w:t xml:space="preserve"> olarak 0.373 bar (</w:t>
      </w:r>
      <w:r w:rsidR="0003683C" w:rsidRPr="0003683C">
        <w:rPr>
          <w:szCs w:val="24"/>
        </w:rPr>
        <w:t>Şekil 3</w:t>
      </w:r>
      <w:r w:rsidRPr="0003683C">
        <w:rPr>
          <w:szCs w:val="24"/>
        </w:rPr>
        <w:t xml:space="preserve">d) ve </w:t>
      </w:r>
      <w:proofErr w:type="spellStart"/>
      <w:r w:rsidRPr="0003683C">
        <w:rPr>
          <w:szCs w:val="24"/>
        </w:rPr>
        <w:t>intersismik</w:t>
      </w:r>
      <w:proofErr w:type="spellEnd"/>
      <w:r w:rsidRPr="0003683C">
        <w:rPr>
          <w:szCs w:val="24"/>
        </w:rPr>
        <w:t xml:space="preserve"> yük de eklendiğinde toplamda 1.131 bar gerilme artışı hesaplanmıştır (</w:t>
      </w:r>
      <w:r w:rsidR="0003683C" w:rsidRPr="0003683C">
        <w:rPr>
          <w:szCs w:val="24"/>
        </w:rPr>
        <w:t>Şekil 3</w:t>
      </w:r>
      <w:r w:rsidRPr="0003683C">
        <w:rPr>
          <w:szCs w:val="24"/>
        </w:rPr>
        <w:t xml:space="preserve">e). Her ne kadar </w:t>
      </w:r>
      <w:proofErr w:type="spellStart"/>
      <w:r w:rsidRPr="0003683C">
        <w:rPr>
          <w:szCs w:val="24"/>
        </w:rPr>
        <w:t>kosismik</w:t>
      </w:r>
      <w:proofErr w:type="spellEnd"/>
      <w:r w:rsidRPr="0003683C">
        <w:rPr>
          <w:szCs w:val="24"/>
        </w:rPr>
        <w:t xml:space="preserve"> gerilme değişimi 2019 Silivri depremi oluşumunu açıklamada yetersiz görülse de zamana bağlı gerilme değişimleri bu depremin oluşumunu 1999 İzmit depremi ile ilişkilendirme de çok önemli bir kanıt sunmaktadır.</w:t>
      </w:r>
    </w:p>
    <w:p w:rsidR="0003382A" w:rsidRPr="0003683C" w:rsidRDefault="0003382A" w:rsidP="006F39B4">
      <w:pPr>
        <w:widowControl/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03382A" w:rsidRPr="0003683C" w:rsidRDefault="0003382A" w:rsidP="006F39B4">
      <w:pPr>
        <w:jc w:val="both"/>
        <w:rPr>
          <w:bCs/>
          <w:szCs w:val="24"/>
        </w:rPr>
      </w:pPr>
    </w:p>
    <w:sectPr w:rsidR="0003382A" w:rsidRPr="0003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7A7D"/>
    <w:multiLevelType w:val="hybridMultilevel"/>
    <w:tmpl w:val="1D20D5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B2136"/>
    <w:multiLevelType w:val="hybridMultilevel"/>
    <w:tmpl w:val="0D1897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75986"/>
    <w:multiLevelType w:val="hybridMultilevel"/>
    <w:tmpl w:val="B7CC9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4E72"/>
    <w:multiLevelType w:val="hybridMultilevel"/>
    <w:tmpl w:val="E698F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A6"/>
    <w:rsid w:val="0003382A"/>
    <w:rsid w:val="0003683C"/>
    <w:rsid w:val="002B79EC"/>
    <w:rsid w:val="004A67A6"/>
    <w:rsid w:val="006F39B4"/>
    <w:rsid w:val="007353E6"/>
    <w:rsid w:val="007B5835"/>
    <w:rsid w:val="008C3167"/>
    <w:rsid w:val="008F7954"/>
    <w:rsid w:val="0095378E"/>
    <w:rsid w:val="00DD0516"/>
    <w:rsid w:val="00EB2350"/>
    <w:rsid w:val="00F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B0A98-DCE8-4E22-97A4-2428A27D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7A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67A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paragraph" w:customStyle="1" w:styleId="ListeParagraf1">
    <w:name w:val="Liste Paragraf1"/>
    <w:basedOn w:val="Normal"/>
    <w:qFormat/>
    <w:rsid w:val="004A67A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paragraph" w:styleId="GvdeMetni">
    <w:name w:val="Body Text"/>
    <w:basedOn w:val="Normal"/>
    <w:link w:val="GvdeMetniChar"/>
    <w:rsid w:val="00DD0516"/>
    <w:pPr>
      <w:jc w:val="both"/>
    </w:pPr>
    <w:rPr>
      <w:rFonts w:ascii="Arial" w:hAnsi="Arial"/>
      <w:b/>
    </w:rPr>
  </w:style>
  <w:style w:type="character" w:customStyle="1" w:styleId="GvdeMetniChar">
    <w:name w:val="Gövde Metni Char"/>
    <w:basedOn w:val="VarsaylanParagrafYazTipi"/>
    <w:link w:val="GvdeMetni"/>
    <w:rsid w:val="00DD0516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A87AC-BBAB-4BC3-A756-9569F649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2021-07-13T21:56:00Z</dcterms:created>
  <dcterms:modified xsi:type="dcterms:W3CDTF">2021-07-13T23:31:00Z</dcterms:modified>
</cp:coreProperties>
</file>